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/>
        <w:spacing w:before="340" w:after="330" w:line="578" w:lineRule="auto"/>
        <w:jc w:val="center"/>
        <w:textAlignment w:val="baseline"/>
        <w:rPr>
          <w:rStyle w:val="8"/>
          <w:rFonts w:ascii="方正小标宋_GBK" w:hAnsi="方正小标宋_GBK" w:eastAsia="方正小标宋_GBK"/>
          <w:b w:val="0"/>
          <w:bCs w:val="0"/>
          <w:kern w:val="44"/>
          <w:sz w:val="30"/>
          <w:szCs w:val="44"/>
          <w:lang w:val="en-US" w:eastAsia="zh-CN" w:bidi="ar-SA"/>
        </w:rPr>
      </w:pPr>
      <w:r>
        <w:rPr>
          <w:rStyle w:val="8"/>
          <w:rFonts w:ascii="方正小标宋_GBK" w:hAnsi="方正小标宋_GBK" w:eastAsia="方正小标宋_GBK"/>
          <w:b w:val="0"/>
          <w:bCs w:val="0"/>
          <w:kern w:val="44"/>
          <w:sz w:val="30"/>
          <w:szCs w:val="44"/>
          <w:lang w:val="en-US" w:eastAsia="zh-CN" w:bidi="ar-SA"/>
        </w:rPr>
        <w:t>户籍管理领域基层政务公开标准目录</w:t>
      </w:r>
    </w:p>
    <w:tbl>
      <w:tblPr>
        <w:tblStyle w:val="4"/>
        <w:tblW w:w="15480" w:type="dxa"/>
        <w:tblInd w:w="-7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Times New Roman" w:hAnsi="宋体"/>
                <w:color w:val="0000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公开事项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公开主体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kern w:val="0"/>
                <w:sz w:val="22"/>
                <w:szCs w:val="22"/>
                <w:lang w:val="en-US" w:eastAsia="zh-CN" w:bidi="ar-SA"/>
              </w:rPr>
              <w:t>公开渠道和载体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Style w:val="8"/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一级事项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二级事项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rStyle w:val="8"/>
                <w:rFonts w:ascii="黑体" w:hAnsi="宋体" w:eastAsia="黑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全社会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特定群众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主动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color w:val="000000"/>
                <w:kern w:val="0"/>
                <w:sz w:val="22"/>
                <w:szCs w:val="22"/>
                <w:lang w:val="en-US" w:eastAsia="zh-CN" w:bidi="ar-SA"/>
              </w:rPr>
              <w:t>依申请公开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黑体" w:hAnsi="宋体" w:eastAsia="黑体"/>
                <w:color w:val="FF0000"/>
                <w:kern w:val="0"/>
                <w:sz w:val="22"/>
                <w:szCs w:val="22"/>
                <w:lang w:val="en-US" w:eastAsia="zh-CN" w:bidi="ar-SA"/>
              </w:rPr>
              <w:t>区</w:t>
            </w:r>
            <w:r>
              <w:rPr>
                <w:rStyle w:val="8"/>
                <w:rFonts w:ascii="黑体" w:hAnsi="宋体" w:eastAsia="黑体"/>
                <w:color w:val="FF0000"/>
                <w:kern w:val="0"/>
                <w:sz w:val="22"/>
                <w:szCs w:val="22"/>
                <w:lang w:val="en-US" w:eastAsia="zh-CN" w:bidi="ar-SA"/>
              </w:rPr>
              <w:t>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8"/>
                <w:rFonts w:ascii="黑体" w:hAnsi="宋体" w:eastAsia="黑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黑体" w:hAnsi="宋体" w:eastAsia="黑体"/>
                <w:color w:val="FF0000"/>
                <w:kern w:val="0"/>
                <w:sz w:val="22"/>
                <w:szCs w:val="22"/>
                <w:lang w:val="en-US" w:eastAsia="zh-CN" w:bidi="ar-SA"/>
              </w:rPr>
              <w:t>镇</w:t>
            </w:r>
            <w:r>
              <w:rPr>
                <w:rStyle w:val="8"/>
                <w:rFonts w:ascii="黑体" w:hAnsi="宋体" w:eastAsia="黑体"/>
                <w:color w:val="FF0000"/>
                <w:kern w:val="0"/>
                <w:sz w:val="22"/>
                <w:szCs w:val="22"/>
                <w:lang w:val="en-US" w:eastAsia="zh-CN" w:bidi="ar-SA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出生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登记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出生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登记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</w:t>
            </w:r>
            <w:bookmarkStart w:id="0" w:name="_GoBack"/>
            <w:bookmarkEnd w:id="0"/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收养等登记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收养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登记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《户口登记条例》、《收养法》、《中国公民收养子女登记办法》、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注销登记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死亡注销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服现役注销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迁移登记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迁出、迁入登记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户口登记项目变更更正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姓名变更、更正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户口登记项目变更更正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性别变更、更正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《公安部关于公民手术变性后变更户口登记性别项目有关问题的批复》、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民族成份变更、更正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《中国公民民族成份登记管理办法》、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暂住登记及居住证管理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暂住登记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《户口登记条例》、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居住证申领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《居住证暂行条例》、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暂住登记及居住证管理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居住证换、补领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《居住证暂行条例》、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暂住登记及居住证管理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居住证签注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《居住证暂行条例》、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港澳台居民居住证管理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港澳台居民居住证申领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《港澳台居民居住证申领发放办法》、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港澳台居民居住证换、补领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《港澳台居民居住证申领发放办法》、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居民身份证管理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居民身份证申领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《居民身份证法》、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居民身份证换、补领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《居民身份证法》、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临时居民身份证申领、换领、补领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《临时居民身份证管理办法》、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居民身份证管理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异地申请换、补领居民身份证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hint="default"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《居民身份证法》、《公安部关于印发&lt;关于建立居民身份证异地受理挂失申报和丢失招领制度的意见&gt;的通知》、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" w:eastAsia="zh-CN" w:bidi="ar-SA"/>
              </w:rPr>
              <w:t>《中华人民共和国政府信息公开条例》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形成或者变更之日起20个工作日内予以公开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公安</w:t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 w:clear="all"/>
            </w: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机关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■入户/现场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textAlignment w:val="baseline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</w:tr>
    </w:tbl>
    <w:p>
      <w:pPr>
        <w:jc w:val="center"/>
        <w:textAlignment w:val="baseline"/>
        <w:rPr>
          <w:rStyle w:val="8"/>
          <w:rFonts w:ascii="Times New Roman" w:hAnsi="Times New Roman" w:eastAsia="方正小标宋_GBK"/>
          <w:kern w:val="2"/>
          <w:sz w:val="28"/>
          <w:szCs w:val="28"/>
          <w:lang w:val="en-US" w:eastAsia="zh-CN" w:bidi="ar-SA"/>
        </w:rPr>
      </w:pPr>
    </w:p>
    <w:sectPr>
      <w:footerReference r:id="rId4" w:type="first"/>
      <w:footerReference r:id="rId3" w:type="default"/>
      <w:pgSz w:w="16838" w:h="11906"/>
      <w:pgMar w:top="1797" w:right="1440" w:bottom="1797" w:left="1440" w:header="851" w:footer="992" w:gutter="0"/>
      <w:lnNumType w:countBy="0"/>
      <w:pgNumType w:start="1"/>
      <w:cols w:space="720" w:num="1"/>
      <w:titlePg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jc w:val="left"/>
      <w:textAlignment w:val="baseline"/>
      <w:rPr>
        <w:rStyle w:val="17"/>
        <w:rFonts w:ascii="Calibri" w:hAnsi="Calibri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center"/>
      <w:textAlignment w:val="baseline"/>
      <w:rPr>
        <w:rStyle w:val="8"/>
        <w:rFonts w:ascii="Calibri" w:hAnsi="Calibr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8"/>
        <w:rFonts w:ascii="Calibri" w:hAnsi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FC6"/>
    <w:rsid w:val="000E7C68"/>
    <w:rsid w:val="003A5130"/>
    <w:rsid w:val="005128E6"/>
    <w:rsid w:val="005B117C"/>
    <w:rsid w:val="005D1EA5"/>
    <w:rsid w:val="0070268C"/>
    <w:rsid w:val="00814F97"/>
    <w:rsid w:val="008445EA"/>
    <w:rsid w:val="00995A3C"/>
    <w:rsid w:val="00A0700D"/>
    <w:rsid w:val="00A46C46"/>
    <w:rsid w:val="00C84741"/>
    <w:rsid w:val="00CF35AC"/>
    <w:rsid w:val="31407546"/>
    <w:rsid w:val="75D14D7B"/>
    <w:rsid w:val="7FFBC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FF"/>
      <w:u w:val="single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Calibri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table" w:customStyle="1" w:styleId="10">
    <w:name w:val="TableGrid"/>
    <w:basedOn w:val="9"/>
    <w:qFormat/>
    <w:uiPriority w:val="0"/>
  </w:style>
  <w:style w:type="paragraph" w:customStyle="1" w:styleId="11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customStyle="1" w:styleId="12">
    <w:name w:val="AnnotationReference"/>
    <w:link w:val="1"/>
    <w:semiHidden/>
    <w:qFormat/>
    <w:uiPriority w:val="0"/>
    <w:rPr>
      <w:sz w:val="21"/>
      <w:szCs w:val="21"/>
    </w:rPr>
  </w:style>
  <w:style w:type="paragraph" w:customStyle="1" w:styleId="13">
    <w:name w:val="AnnotationText"/>
    <w:basedOn w:val="1"/>
    <w:semiHidden/>
    <w:qFormat/>
    <w:uiPriority w:val="0"/>
    <w:pPr>
      <w:jc w:val="left"/>
      <w:textAlignment w:val="baseline"/>
    </w:pPr>
  </w:style>
  <w:style w:type="paragraph" w:customStyle="1" w:styleId="14">
    <w:name w:val="AnnotationSubject"/>
    <w:basedOn w:val="13"/>
    <w:next w:val="13"/>
    <w:semiHidden/>
    <w:qFormat/>
    <w:uiPriority w:val="0"/>
    <w:pPr>
      <w:jc w:val="left"/>
      <w:textAlignment w:val="baseline"/>
    </w:pPr>
    <w:rPr>
      <w:rFonts w:cs="Times New Roman"/>
      <w:b/>
      <w:bCs/>
    </w:rPr>
  </w:style>
  <w:style w:type="paragraph" w:customStyle="1" w:styleId="15">
    <w:name w:val="Acetate"/>
    <w:basedOn w:val="1"/>
    <w:semiHidden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customStyle="1" w:styleId="16">
    <w:name w:val="UserStyle_1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17">
    <w:name w:val="PageNumber"/>
    <w:basedOn w:val="8"/>
    <w:link w:val="1"/>
    <w:qFormat/>
    <w:uiPriority w:val="0"/>
  </w:style>
  <w:style w:type="paragraph" w:customStyle="1" w:styleId="18">
    <w:name w:val="TOC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2021-01-08T11:20:00Z</dcterms:created>
  <dc:creator>lenovo-pc</dc:creator>
  <cp:lastModifiedBy>uos</cp:lastModifiedBy>
  <dcterms:modified xsi:type="dcterms:W3CDTF">2025-10-10T10:41:55Z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