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outlineLvl w:val="0"/>
        <w:rPr>
          <w:rFonts w:hint="eastAsia" w:ascii="方正小标宋简体" w:hAnsi="微软雅黑" w:eastAsia="方正小标宋简体" w:cs="宋体"/>
          <w:color w:val="000000"/>
          <w:kern w:val="36"/>
          <w:sz w:val="44"/>
          <w:szCs w:val="44"/>
        </w:rPr>
      </w:pPr>
      <w:r>
        <w:rPr>
          <w:rFonts w:hint="eastAsia" w:ascii="方正小标宋简体" w:hAnsi="微软雅黑" w:eastAsia="方正小标宋简体" w:cs="宋体"/>
          <w:color w:val="000000"/>
          <w:kern w:val="36"/>
          <w:sz w:val="44"/>
          <w:szCs w:val="44"/>
        </w:rPr>
        <w:t>伊美区农业农村局关于印发扶贫领域</w:t>
      </w:r>
    </w:p>
    <w:p>
      <w:pPr>
        <w:widowControl/>
        <w:shd w:val="clear" w:color="auto" w:fill="FFFFFF"/>
        <w:snapToGrid w:val="0"/>
        <w:jc w:val="center"/>
        <w:outlineLvl w:val="0"/>
        <w:rPr>
          <w:rFonts w:hint="eastAsia" w:ascii="方正小标宋简体" w:hAnsi="微软雅黑" w:eastAsia="方正小标宋简体" w:cs="宋体"/>
          <w:color w:val="000000"/>
          <w:kern w:val="36"/>
          <w:sz w:val="44"/>
          <w:szCs w:val="44"/>
        </w:rPr>
      </w:pPr>
      <w:r>
        <w:rPr>
          <w:rFonts w:hint="eastAsia" w:ascii="方正小标宋简体" w:hAnsi="微软雅黑" w:eastAsia="方正小标宋简体" w:cs="宋体"/>
          <w:color w:val="000000"/>
          <w:kern w:val="36"/>
          <w:sz w:val="44"/>
          <w:szCs w:val="44"/>
        </w:rPr>
        <w:t>基层政务公开标准指引的通知</w:t>
      </w:r>
    </w:p>
    <w:p>
      <w:pPr>
        <w:widowControl/>
        <w:shd w:val="clear" w:color="auto" w:fill="FFFFFF"/>
        <w:jc w:val="left"/>
        <w:outlineLvl w:val="2"/>
        <w:rPr>
          <w:rFonts w:hint="eastAsia" w:ascii="微软雅黑" w:hAnsi="微软雅黑" w:eastAsia="微软雅黑" w:cs="宋体"/>
          <w:color w:val="000000"/>
          <w:kern w:val="0"/>
          <w:sz w:val="27"/>
          <w:szCs w:val="27"/>
        </w:rPr>
      </w:pPr>
    </w:p>
    <w:p>
      <w:pPr>
        <w:widowControl/>
        <w:shd w:val="clear" w:color="auto" w:fill="FFFFFF"/>
        <w:snapToGrid w:val="0"/>
        <w:spacing w:line="360" w:lineRule="auto"/>
        <w:jc w:val="left"/>
        <w:outlineLvl w:val="2"/>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各镇、村、场、办（社区）及各相关单位：</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按照《国务院办公厅关于印发开展基层政务公开标准化规范化试点工作方案的通知》(国办发[2017]42号)要求和相关会议部署,为进一步推动我区扶贫领域基层政务公开标准化规范化，提升基层政务公开和政务服务水平,按照国务院扶贫办制定的扶贫领城基层政务公开标准指引,编制了《伊美区扶贫领域基层政务公开标准目录》。为切实做好公开工作,现就有关事宜通知如下:</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w:t>
      </w:r>
      <w:r>
        <w:rPr>
          <w:rFonts w:hint="eastAsia" w:ascii="黑体" w:hAnsi="黑体" w:eastAsia="黑体" w:cs="宋体"/>
          <w:b/>
          <w:bCs/>
          <w:color w:val="000000"/>
          <w:kern w:val="0"/>
          <w:sz w:val="32"/>
          <w:szCs w:val="32"/>
        </w:rPr>
        <w:t>一、总体要求</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重要意义。推进央策、执行、管理、服务、结果公开(以下统称“五公开”)是党的十八届四中全会部署的重要改革任务。开展扶贫领域基层政务公开标准化规范化,是落实“放管服”改革要求、推进扶贫领域“五公开”的具体举措,对于深化扶贫领域基层政务公开,加快建设法治政府、服务型政府,保障公民、法人和其他组织对脱贫攻坚的知情权、参与权、表达权和监督权,具有重要意义。标准目录是基层政务公开标准化规范化试点工作的成果应用,围绕与群众关系密切的行政行为和服务事项,按照“应公开、尽公开"要求,将公开事项及标准清单化、目录化,便于基层政务公开实施单位对照执行,便于社会公众查询监督。</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工作要求。各镇、村、场、办（社区）及各相关单位要深入学习贯彻习近平总书记关于扶贫工作的重要论述,认真落实关于全面推进政务公开的决策部署,指导各镇、村、场、办（社区）及各相关单位开展扶贫领域政务公开标准化规范化工作,并对执行情况与执行效果进行监督评价。</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w:t>
      </w:r>
      <w:r>
        <w:rPr>
          <w:rFonts w:hint="eastAsia" w:ascii="黑体" w:hAnsi="黑体" w:eastAsia="黑体" w:cs="宋体"/>
          <w:b/>
          <w:bCs/>
          <w:color w:val="000000"/>
          <w:kern w:val="0"/>
          <w:sz w:val="32"/>
          <w:szCs w:val="32"/>
        </w:rPr>
        <w:t>二、适用范围</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(一)适用范围。适用于区扶贫办工作管理范围。</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(二)公开主体。伊美区农业农村局、区扶贫办。</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w:t>
      </w:r>
      <w:r>
        <w:rPr>
          <w:rFonts w:hint="eastAsia" w:ascii="黑体" w:hAnsi="黑体" w:eastAsia="黑体" w:cs="宋体"/>
          <w:b/>
          <w:bCs/>
          <w:color w:val="000000"/>
          <w:kern w:val="0"/>
          <w:sz w:val="32"/>
          <w:szCs w:val="32"/>
        </w:rPr>
        <w:t>三、公开事项及标准目录</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一)公开事项。扶贫领域公开一级事项分为五大类,包括政策文件、扶贫对象、扶贫资金、扶贫项目和监督管理,二级事项包括行政法规、规章等13项。本指引及目录所指扶贫资金和扶贫项目包括各级财政专项扶贫资金、行业扶贫资金和社会力量参与脱贫攻坚的资金和项目等。</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微软雅黑" w:hAnsi="微软雅黑" w:eastAsia="仿宋_GB2312" w:cs="宋体"/>
          <w:color w:val="000000"/>
          <w:kern w:val="0"/>
          <w:sz w:val="32"/>
          <w:szCs w:val="32"/>
        </w:rPr>
        <w:t> </w:t>
      </w:r>
      <w:r>
        <w:rPr>
          <w:rFonts w:hint="eastAsia" w:ascii="仿宋_GB2312" w:hAnsi="微软雅黑" w:eastAsia="仿宋_GB2312" w:cs="宋体"/>
          <w:color w:val="000000"/>
          <w:kern w:val="0"/>
          <w:sz w:val="32"/>
          <w:szCs w:val="32"/>
        </w:rPr>
        <w:t>(二)标准目录。标准目录规定了各公开事项的公开内容(要素)、公开依据、公开时限、公开主体、公开渠道和载体、公开对象、公开方式和公开层级。</w:t>
      </w:r>
    </w:p>
    <w:p>
      <w:pPr>
        <w:widowControl/>
        <w:shd w:val="clear" w:color="auto" w:fill="FFFFFF"/>
        <w:snapToGrid w:val="0"/>
        <w:spacing w:line="360" w:lineRule="auto"/>
        <w:jc w:val="left"/>
        <w:rPr>
          <w:rFonts w:hint="eastAsia" w:ascii="黑体" w:hAnsi="黑体" w:eastAsia="黑体"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黑体" w:hAnsi="黑体" w:eastAsia="黑体" w:cs="宋体"/>
          <w:b/>
          <w:bCs/>
          <w:color w:val="000000"/>
          <w:kern w:val="0"/>
          <w:sz w:val="32"/>
          <w:szCs w:val="32"/>
        </w:rPr>
        <w:t>四、公开工作流程</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扶贫领域基层政务公开严格落实源头管理,要按照“谁负责,谁公开”的工作要求,结合我局行业特点,积极探索高效、便捷的公开方式,提升信息覆盖面。要规范政务公开工作流程,明确公开内容的审查、发布、反馈机制,及时、准确公开影响群众权利义务的扶贫领域政务信息。同时,进一步推动政策解读、回应关切、公众参与,推动发布、解读、回应有序衔接,确保公开信息长期有效，公开渠遒保持畅通,公开内容随时可查,让群众看得到、听得懂、易获取、能监督、好参与。</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微软雅黑" w:hAnsi="微软雅黑" w:eastAsia="仿宋_GB2312" w:cs="宋体"/>
          <w:color w:val="000000"/>
          <w:kern w:val="0"/>
          <w:sz w:val="32"/>
          <w:szCs w:val="32"/>
        </w:rPr>
        <w:t> </w:t>
      </w:r>
    </w:p>
    <w:p>
      <w:pPr>
        <w:widowControl/>
        <w:shd w:val="clear" w:color="auto" w:fill="FFFFFF"/>
        <w:snapToGrid w:val="0"/>
        <w:spacing w:line="360" w:lineRule="auto"/>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附件：扶贫领域基层政务公开标准目录</w:t>
      </w:r>
    </w:p>
    <w:p>
      <w:pPr>
        <w:widowControl/>
        <w:shd w:val="clear" w:color="auto" w:fill="FFFFFF"/>
        <w:spacing w:before="272" w:line="408" w:lineRule="atLeast"/>
        <w:jc w:val="lef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p>
      <w:pPr>
        <w:widowControl/>
        <w:shd w:val="clear" w:color="auto" w:fill="FFFFFF"/>
        <w:spacing w:before="272" w:line="408" w:lineRule="atLeast"/>
        <w:jc w:val="left"/>
        <w:rPr>
          <w:rFonts w:ascii="微软雅黑" w:hAnsi="微软雅黑" w:eastAsia="微软雅黑" w:cs="宋体"/>
          <w:color w:val="000000"/>
          <w:kern w:val="0"/>
          <w:sz w:val="19"/>
          <w:szCs w:val="19"/>
        </w:rPr>
      </w:pPr>
    </w:p>
    <w:tbl>
      <w:tblPr>
        <w:tblStyle w:val="5"/>
        <w:tblW w:w="21600" w:type="dxa"/>
        <w:tblCellSpacing w:w="15" w:type="dxa"/>
        <w:tblInd w:w="0" w:type="dxa"/>
        <w:tblLayout w:type="autofit"/>
        <w:tblCellMar>
          <w:top w:w="15" w:type="dxa"/>
          <w:left w:w="15" w:type="dxa"/>
          <w:bottom w:w="15" w:type="dxa"/>
          <w:right w:w="15" w:type="dxa"/>
        </w:tblCellMar>
      </w:tblPr>
      <w:tblGrid>
        <w:gridCol w:w="918"/>
        <w:gridCol w:w="1313"/>
        <w:gridCol w:w="2188"/>
        <w:gridCol w:w="3019"/>
        <w:gridCol w:w="2297"/>
        <w:gridCol w:w="1778"/>
        <w:gridCol w:w="1815"/>
        <w:gridCol w:w="4057"/>
        <w:gridCol w:w="758"/>
        <w:gridCol w:w="735"/>
        <w:gridCol w:w="662"/>
        <w:gridCol w:w="818"/>
        <w:gridCol w:w="625"/>
        <w:gridCol w:w="617"/>
      </w:tblGrid>
      <w:tr>
        <w:tblPrEx>
          <w:tblCellMar>
            <w:top w:w="15" w:type="dxa"/>
            <w:left w:w="15" w:type="dxa"/>
            <w:bottom w:w="15" w:type="dxa"/>
            <w:right w:w="15" w:type="dxa"/>
          </w:tblCellMar>
        </w:tblPrEx>
        <w:trPr>
          <w:trHeight w:val="960" w:hRule="atLeast"/>
          <w:tblCellSpacing w:w="15" w:type="dxa"/>
        </w:trPr>
        <w:tc>
          <w:tcPr>
            <w:tcW w:w="21600" w:type="dxa"/>
            <w:gridSpan w:val="14"/>
            <w:vAlign w:val="center"/>
          </w:tcPr>
          <w:p>
            <w:pPr>
              <w:widowControl/>
              <w:jc w:val="center"/>
              <w:rPr>
                <w:rFonts w:ascii="宋体" w:hAnsi="宋体" w:eastAsia="宋体" w:cs="宋体"/>
                <w:kern w:val="0"/>
                <w:sz w:val="40"/>
                <w:szCs w:val="40"/>
              </w:rPr>
            </w:pPr>
            <w:r>
              <w:rPr>
                <w:rFonts w:ascii="宋体" w:hAnsi="宋体" w:eastAsia="宋体" w:cs="宋体"/>
                <w:kern w:val="0"/>
                <w:sz w:val="40"/>
                <w:szCs w:val="40"/>
              </w:rPr>
              <w:t>扶贫领域基层政务公开标准目录</w:t>
            </w:r>
          </w:p>
        </w:tc>
      </w:tr>
      <w:tr>
        <w:tblPrEx>
          <w:tblCellMar>
            <w:top w:w="15" w:type="dxa"/>
            <w:left w:w="15" w:type="dxa"/>
            <w:bottom w:w="15" w:type="dxa"/>
            <w:right w:w="15" w:type="dxa"/>
          </w:tblCellMar>
        </w:tblPrEx>
        <w:trPr>
          <w:trHeight w:val="420" w:hRule="atLeast"/>
          <w:tblCellSpacing w:w="15" w:type="dxa"/>
        </w:trPr>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序号</w:t>
            </w:r>
          </w:p>
        </w:tc>
        <w:tc>
          <w:tcPr>
            <w:tcW w:w="30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公开事项</w:t>
            </w:r>
          </w:p>
        </w:tc>
        <w:tc>
          <w:tcPr>
            <w:tcW w:w="34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公开内容（要素）</w:t>
            </w:r>
          </w:p>
        </w:tc>
        <w:tc>
          <w:tcPr>
            <w:tcW w:w="2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公开依据</w:t>
            </w:r>
          </w:p>
        </w:tc>
        <w:tc>
          <w:tcPr>
            <w:tcW w:w="2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公开时限</w:t>
            </w:r>
          </w:p>
        </w:tc>
        <w:tc>
          <w:tcPr>
            <w:tcW w:w="21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公开主体</w:t>
            </w:r>
          </w:p>
        </w:tc>
        <w:tc>
          <w:tcPr>
            <w:tcW w:w="42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公开渠道和载体</w:t>
            </w:r>
          </w:p>
        </w:tc>
        <w:tc>
          <w:tcPr>
            <w:tcW w:w="16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公开对象</w:t>
            </w:r>
          </w:p>
        </w:tc>
        <w:tc>
          <w:tcPr>
            <w:tcW w:w="144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公开方式</w:t>
            </w: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公开层级</w:t>
            </w:r>
          </w:p>
        </w:tc>
      </w:tr>
      <w:tr>
        <w:tblPrEx>
          <w:tblCellMar>
            <w:top w:w="15" w:type="dxa"/>
            <w:left w:w="15" w:type="dxa"/>
            <w:bottom w:w="15" w:type="dxa"/>
            <w:right w:w="15" w:type="dxa"/>
          </w:tblCellMar>
        </w:tblPrEx>
        <w:trPr>
          <w:trHeight w:val="1035"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一级事项</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二级事项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全社会</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特定群众</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主动</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依申请公开</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区</w:t>
            </w:r>
            <w:r>
              <w:rPr>
                <w:rFonts w:ascii="宋体" w:hAnsi="宋体" w:eastAsia="宋体" w:cs="宋体"/>
                <w:kern w:val="0"/>
                <w:sz w:val="22"/>
              </w:rPr>
              <w:t>级</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镇</w:t>
            </w:r>
            <w:bookmarkStart w:id="0" w:name="_GoBack"/>
            <w:bookmarkEnd w:id="0"/>
            <w:r>
              <w:rPr>
                <w:rFonts w:ascii="宋体" w:hAnsi="宋体" w:eastAsia="宋体" w:cs="宋体"/>
                <w:kern w:val="0"/>
                <w:sz w:val="22"/>
              </w:rPr>
              <w:t>级</w:t>
            </w:r>
          </w:p>
        </w:tc>
      </w:tr>
      <w:tr>
        <w:tblPrEx>
          <w:tblCellMar>
            <w:top w:w="15" w:type="dxa"/>
            <w:left w:w="15" w:type="dxa"/>
            <w:bottom w:w="15" w:type="dxa"/>
            <w:right w:w="15" w:type="dxa"/>
          </w:tblCellMar>
        </w:tblPrEx>
        <w:trPr>
          <w:trHeight w:val="234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政策文件</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行政法规、规章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·中央及地方政府涉及扶贫领域的行政法规</w:t>
            </w:r>
            <w:r>
              <w:rPr>
                <w:rFonts w:ascii="宋体" w:hAnsi="宋体" w:eastAsia="宋体" w:cs="宋体"/>
                <w:kern w:val="0"/>
                <w:sz w:val="22"/>
              </w:rPr>
              <w:br w:type="textWrapping"/>
            </w:r>
            <w:r>
              <w:rPr>
                <w:rFonts w:ascii="宋体" w:hAnsi="宋体" w:eastAsia="宋体" w:cs="宋体"/>
                <w:kern w:val="0"/>
                <w:sz w:val="22"/>
              </w:rPr>
              <w:t>·中央及地方政府涉及扶贫领域的规章</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《中华人民共和国政府信息公开条例》</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35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规范性文件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·各级政府及部门涉及扶贫领域的规范性文件</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《中华人民共和国政府信息公开条例》</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22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其他政策文件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·涉及扶贫领域其他政策文件</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《中华人民共和国政府信息公开条例》</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83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4</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扶贫对象</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贫困人口识别</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·识别标准（国定标准、省定标准）</w:t>
            </w:r>
            <w:r>
              <w:rPr>
                <w:rFonts w:ascii="宋体" w:hAnsi="宋体" w:eastAsia="宋体" w:cs="宋体"/>
                <w:kern w:val="0"/>
                <w:sz w:val="22"/>
              </w:rPr>
              <w:br w:type="textWrapping"/>
            </w:r>
            <w:r>
              <w:rPr>
                <w:rFonts w:ascii="宋体" w:hAnsi="宋体" w:eastAsia="宋体" w:cs="宋体"/>
                <w:kern w:val="0"/>
                <w:sz w:val="22"/>
              </w:rPr>
              <w:t>·识别程序(农户申请、民主评议、公示公告、逐级审核）</w:t>
            </w:r>
            <w:r>
              <w:rPr>
                <w:rFonts w:ascii="宋体" w:hAnsi="宋体" w:eastAsia="宋体" w:cs="宋体"/>
                <w:kern w:val="0"/>
                <w:sz w:val="22"/>
              </w:rPr>
              <w:br w:type="textWrapping"/>
            </w:r>
            <w:r>
              <w:rPr>
                <w:rFonts w:ascii="宋体" w:hAnsi="宋体" w:eastAsia="宋体" w:cs="宋体"/>
                <w:kern w:val="0"/>
                <w:sz w:val="22"/>
              </w:rPr>
              <w:t>·识别结果(贫困户名单、数量)</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《国务院扶贫办扶贫开发建档立卡工作方案》</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贫困人口所在行政村</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95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贫困人口退出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·退出计划</w:t>
            </w:r>
            <w:r>
              <w:rPr>
                <w:rFonts w:ascii="宋体" w:hAnsi="宋体" w:eastAsia="宋体" w:cs="宋体"/>
                <w:kern w:val="0"/>
                <w:sz w:val="22"/>
              </w:rPr>
              <w:br w:type="textWrapping"/>
            </w:r>
            <w:r>
              <w:rPr>
                <w:rFonts w:ascii="宋体" w:hAnsi="宋体" w:eastAsia="宋体" w:cs="宋体"/>
                <w:kern w:val="0"/>
                <w:sz w:val="22"/>
              </w:rPr>
              <w:t>·退出标准（人均纯收入稳定超过国定标准、实现“两不愁、三保障”）</w:t>
            </w:r>
            <w:r>
              <w:rPr>
                <w:rFonts w:ascii="宋体" w:hAnsi="宋体" w:eastAsia="宋体" w:cs="宋体"/>
                <w:kern w:val="0"/>
                <w:sz w:val="22"/>
              </w:rPr>
              <w:br w:type="textWrapping"/>
            </w:r>
            <w:r>
              <w:rPr>
                <w:rFonts w:ascii="宋体" w:hAnsi="宋体" w:eastAsia="宋体" w:cs="宋体"/>
                <w:kern w:val="0"/>
                <w:sz w:val="22"/>
              </w:rPr>
              <w:t>·退出程序（民主评议、村两委和驻村工作队核实、贫困户认可、公示公告、退出销号）</w:t>
            </w:r>
            <w:r>
              <w:rPr>
                <w:rFonts w:ascii="宋体" w:hAnsi="宋体" w:eastAsia="宋体" w:cs="宋体"/>
                <w:kern w:val="0"/>
                <w:sz w:val="22"/>
              </w:rPr>
              <w:br w:type="textWrapping"/>
            </w:r>
            <w:r>
              <w:rPr>
                <w:rFonts w:ascii="宋体" w:hAnsi="宋体" w:eastAsia="宋体" w:cs="宋体"/>
                <w:kern w:val="0"/>
                <w:sz w:val="22"/>
              </w:rPr>
              <w:t>·退出结果（脱贫名单）</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《中共中央办公厅、国务院办公厅关于建立贫困退出机制的意见》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贫困退出人口所在行政村</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64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6</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扶贫资金</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财政专项扶贫资金分配结果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·资金名称</w:t>
            </w:r>
            <w:r>
              <w:rPr>
                <w:rFonts w:ascii="宋体" w:hAnsi="宋体" w:eastAsia="宋体" w:cs="宋体"/>
                <w:kern w:val="0"/>
                <w:sz w:val="22"/>
              </w:rPr>
              <w:br w:type="textWrapping"/>
            </w:r>
            <w:r>
              <w:rPr>
                <w:rFonts w:ascii="宋体" w:hAnsi="宋体" w:eastAsia="宋体" w:cs="宋体"/>
                <w:kern w:val="0"/>
                <w:sz w:val="22"/>
              </w:rPr>
              <w:t>·分配结果</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资金分配结果下达15个工作日内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88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年度计划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·年度县级扶贫资金项目计划或贫困县涉农资金统筹整合方案（含调整方案）</w:t>
            </w:r>
            <w:r>
              <w:rPr>
                <w:rFonts w:ascii="宋体" w:hAnsi="宋体" w:eastAsia="宋体" w:cs="宋体"/>
                <w:kern w:val="0"/>
                <w:sz w:val="22"/>
              </w:rPr>
              <w:br w:type="textWrapping"/>
            </w:r>
            <w:r>
              <w:rPr>
                <w:rFonts w:ascii="宋体" w:hAnsi="宋体" w:eastAsia="宋体" w:cs="宋体"/>
                <w:kern w:val="0"/>
                <w:sz w:val="22"/>
              </w:rPr>
              <w:t>·计划安排情况（资金计划批复文件）</w:t>
            </w:r>
            <w:r>
              <w:rPr>
                <w:rFonts w:ascii="宋体" w:hAnsi="宋体" w:eastAsia="宋体" w:cs="宋体"/>
                <w:kern w:val="0"/>
                <w:sz w:val="22"/>
              </w:rPr>
              <w:br w:type="textWrapping"/>
            </w:r>
            <w:r>
              <w:rPr>
                <w:rFonts w:ascii="宋体" w:hAnsi="宋体" w:eastAsia="宋体" w:cs="宋体"/>
                <w:kern w:val="0"/>
                <w:sz w:val="22"/>
              </w:rPr>
              <w:t>·计划完成情况（项目建设完成、资金使用、绩效目标和减贫机制实现情况等）</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313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精准扶贫贷款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·扶贫小额信贷的贷款对象、用途、额度、期限、利率等情况</w:t>
            </w:r>
            <w:r>
              <w:rPr>
                <w:rFonts w:ascii="宋体" w:hAnsi="宋体" w:eastAsia="宋体" w:cs="宋体"/>
                <w:kern w:val="0"/>
                <w:sz w:val="22"/>
              </w:rPr>
              <w:br w:type="textWrapping"/>
            </w:r>
            <w:r>
              <w:rPr>
                <w:rFonts w:ascii="宋体" w:hAnsi="宋体" w:eastAsia="宋体" w:cs="宋体"/>
                <w:kern w:val="0"/>
                <w:sz w:val="22"/>
              </w:rPr>
              <w:t>·享受扶贫贴息贷款的企业、专业合作社等经营主体的名称、贷款额度、期限、贴息规模和带贫减贫机制等情况</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每年底前集中公布1次当年情况</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59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行业扶贫相关财政资金和东西部扶贫协作财政支援资金使用情况</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项目名称、实施地点、资金规模、实施单位、带贫减贫机制、绩效目标</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各行业扶贫财政资金主管部门和东西部扶贫协作资金主管部门</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301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10</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扶贫项目</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项目库建设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·申报内容（含项目名称、项目类别、建设性质、实施地点、资金规模和筹资方式、受益对象、绩效目标、群众参与和带贫减贫机制等）</w:t>
            </w:r>
            <w:r>
              <w:rPr>
                <w:rFonts w:ascii="宋体" w:hAnsi="宋体" w:eastAsia="宋体" w:cs="宋体"/>
                <w:kern w:val="0"/>
                <w:sz w:val="22"/>
              </w:rPr>
              <w:br w:type="textWrapping"/>
            </w:r>
            <w:r>
              <w:rPr>
                <w:rFonts w:ascii="宋体" w:hAnsi="宋体" w:eastAsia="宋体" w:cs="宋体"/>
                <w:kern w:val="0"/>
                <w:sz w:val="22"/>
              </w:rPr>
              <w:t>·申报流程（村申报、乡审核、县审定）</w:t>
            </w:r>
            <w:r>
              <w:rPr>
                <w:rFonts w:ascii="宋体" w:hAnsi="宋体" w:eastAsia="宋体" w:cs="宋体"/>
                <w:kern w:val="0"/>
                <w:sz w:val="22"/>
              </w:rPr>
              <w:br w:type="textWrapping"/>
            </w:r>
            <w:r>
              <w:rPr>
                <w:rFonts w:ascii="宋体" w:hAnsi="宋体" w:eastAsia="宋体" w:cs="宋体"/>
                <w:kern w:val="0"/>
                <w:sz w:val="22"/>
              </w:rPr>
              <w:t>·申报结果（项目库规模、项目名单）</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《国务院扶贫办、财政部关于完善扶贫资金项目公告公示制度的指导意见》《国务院扶贫办关于完善县级脱贫攻坚项目库建设的指导意见》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339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年度计划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·项目名称</w:t>
            </w:r>
            <w:r>
              <w:rPr>
                <w:rFonts w:ascii="宋体" w:hAnsi="宋体" w:eastAsia="宋体" w:cs="宋体"/>
                <w:kern w:val="0"/>
                <w:sz w:val="22"/>
              </w:rPr>
              <w:br w:type="textWrapping"/>
            </w:r>
            <w:r>
              <w:rPr>
                <w:rFonts w:ascii="宋体" w:hAnsi="宋体" w:eastAsia="宋体" w:cs="宋体"/>
                <w:kern w:val="0"/>
                <w:sz w:val="22"/>
              </w:rPr>
              <w:t>·实施地点</w:t>
            </w:r>
            <w:r>
              <w:rPr>
                <w:rFonts w:ascii="宋体" w:hAnsi="宋体" w:eastAsia="宋体" w:cs="宋体"/>
                <w:kern w:val="0"/>
                <w:sz w:val="22"/>
              </w:rPr>
              <w:br w:type="textWrapping"/>
            </w:r>
            <w:r>
              <w:rPr>
                <w:rFonts w:ascii="宋体" w:hAnsi="宋体" w:eastAsia="宋体" w:cs="宋体"/>
                <w:kern w:val="0"/>
                <w:sz w:val="22"/>
              </w:rPr>
              <w:t>·建设任务</w:t>
            </w:r>
            <w:r>
              <w:rPr>
                <w:rFonts w:ascii="宋体" w:hAnsi="宋体" w:eastAsia="宋体" w:cs="宋体"/>
                <w:kern w:val="0"/>
                <w:sz w:val="22"/>
              </w:rPr>
              <w:br w:type="textWrapping"/>
            </w:r>
            <w:r>
              <w:rPr>
                <w:rFonts w:ascii="宋体" w:hAnsi="宋体" w:eastAsia="宋体" w:cs="宋体"/>
                <w:kern w:val="0"/>
                <w:sz w:val="22"/>
              </w:rPr>
              <w:t>·补助标准</w:t>
            </w:r>
            <w:r>
              <w:rPr>
                <w:rFonts w:ascii="宋体" w:hAnsi="宋体" w:eastAsia="宋体" w:cs="宋体"/>
                <w:kern w:val="0"/>
                <w:sz w:val="22"/>
              </w:rPr>
              <w:br w:type="textWrapping"/>
            </w:r>
            <w:r>
              <w:rPr>
                <w:rFonts w:ascii="宋体" w:hAnsi="宋体" w:eastAsia="宋体" w:cs="宋体"/>
                <w:kern w:val="0"/>
                <w:sz w:val="22"/>
              </w:rPr>
              <w:t>·资金来源及规模</w:t>
            </w:r>
            <w:r>
              <w:rPr>
                <w:rFonts w:ascii="宋体" w:hAnsi="宋体" w:eastAsia="宋体" w:cs="宋体"/>
                <w:kern w:val="0"/>
                <w:sz w:val="22"/>
              </w:rPr>
              <w:br w:type="textWrapping"/>
            </w:r>
            <w:r>
              <w:rPr>
                <w:rFonts w:ascii="宋体" w:hAnsi="宋体" w:eastAsia="宋体" w:cs="宋体"/>
                <w:kern w:val="0"/>
                <w:sz w:val="22"/>
              </w:rPr>
              <w:t>·实施期限</w:t>
            </w:r>
            <w:r>
              <w:rPr>
                <w:rFonts w:ascii="宋体" w:hAnsi="宋体" w:eastAsia="宋体" w:cs="宋体"/>
                <w:kern w:val="0"/>
                <w:sz w:val="22"/>
              </w:rPr>
              <w:br w:type="textWrapping"/>
            </w:r>
            <w:r>
              <w:rPr>
                <w:rFonts w:ascii="宋体" w:hAnsi="宋体" w:eastAsia="宋体" w:cs="宋体"/>
                <w:kern w:val="0"/>
                <w:sz w:val="22"/>
              </w:rPr>
              <w:t>·实施单位</w:t>
            </w:r>
            <w:r>
              <w:rPr>
                <w:rFonts w:ascii="宋体" w:hAnsi="宋体" w:eastAsia="宋体" w:cs="宋体"/>
                <w:kern w:val="0"/>
                <w:sz w:val="22"/>
              </w:rPr>
              <w:br w:type="textWrapping"/>
            </w:r>
            <w:r>
              <w:rPr>
                <w:rFonts w:ascii="宋体" w:hAnsi="宋体" w:eastAsia="宋体" w:cs="宋体"/>
                <w:kern w:val="0"/>
                <w:sz w:val="22"/>
              </w:rPr>
              <w:t>·责任人</w:t>
            </w:r>
            <w:r>
              <w:rPr>
                <w:rFonts w:ascii="宋体" w:hAnsi="宋体" w:eastAsia="宋体" w:cs="宋体"/>
                <w:kern w:val="0"/>
                <w:sz w:val="22"/>
              </w:rPr>
              <w:br w:type="textWrapping"/>
            </w:r>
            <w:r>
              <w:rPr>
                <w:rFonts w:ascii="宋体" w:hAnsi="宋体" w:eastAsia="宋体" w:cs="宋体"/>
                <w:kern w:val="0"/>
                <w:sz w:val="22"/>
              </w:rPr>
              <w:t>·绩效目标</w:t>
            </w:r>
            <w:r>
              <w:rPr>
                <w:rFonts w:ascii="宋体" w:hAnsi="宋体" w:eastAsia="宋体" w:cs="宋体"/>
                <w:kern w:val="0"/>
                <w:sz w:val="22"/>
              </w:rPr>
              <w:br w:type="textWrapping"/>
            </w:r>
            <w:r>
              <w:rPr>
                <w:rFonts w:ascii="宋体" w:hAnsi="宋体" w:eastAsia="宋体" w:cs="宋体"/>
                <w:kern w:val="0"/>
                <w:sz w:val="22"/>
              </w:rPr>
              <w:t>·带贫减贫机制等</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《国务院扶贫办、财政部关于完善扶贫资金项目公告公示制度的指导意见》《国务院扶贫办关于完善县级脱贫攻坚项目库建设的指导意见》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941"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项目实施</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·扶贫项目实施前情况（包括项目名称、资金来源、实施期限、绩效目标、实施单位及责任人、受益对象和带贫减贫机制等）</w:t>
            </w:r>
            <w:r>
              <w:rPr>
                <w:rFonts w:ascii="宋体" w:hAnsi="宋体" w:eastAsia="宋体" w:cs="宋体"/>
                <w:kern w:val="0"/>
                <w:sz w:val="22"/>
              </w:rPr>
              <w:br w:type="textWrapping"/>
            </w:r>
            <w:r>
              <w:rPr>
                <w:rFonts w:ascii="宋体" w:hAnsi="宋体" w:eastAsia="宋体" w:cs="宋体"/>
                <w:kern w:val="0"/>
                <w:sz w:val="22"/>
              </w:rPr>
              <w:t>·扶贫项目实施后情况（包括资金使用、项目实施结果、检查验收结果、绩效目标实现情况等）</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县级人民政府、乡镇人民政府、村委会</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r>
        <w:tblPrEx>
          <w:tblCellMar>
            <w:top w:w="15" w:type="dxa"/>
            <w:left w:w="15" w:type="dxa"/>
            <w:bottom w:w="15" w:type="dxa"/>
            <w:right w:w="15" w:type="dxa"/>
          </w:tblCellMar>
        </w:tblPrEx>
        <w:trPr>
          <w:trHeight w:val="2716" w:hRule="atLeast"/>
          <w:tblCellSpacing w:w="15" w:type="dxa"/>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13</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监督管理</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监督举报</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·监督电话（12317）</w:t>
            </w:r>
          </w:p>
        </w:tc>
        <w:tc>
          <w:tcPr>
            <w:tcW w:w="2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《国务院扶贫办、财政部关于完善扶贫资金项目公告公示制度的指导意见》</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信息形成（变更）20个工作日内</w:t>
            </w:r>
          </w:p>
        </w:tc>
        <w:tc>
          <w:tcPr>
            <w:tcW w:w="21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县级扶贫部门、乡镇人民政府</w:t>
            </w:r>
          </w:p>
        </w:tc>
        <w:tc>
          <w:tcPr>
            <w:tcW w:w="424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■政府网站       □政府公报</w:t>
            </w:r>
            <w:r>
              <w:rPr>
                <w:rFonts w:ascii="宋体" w:hAnsi="宋体" w:eastAsia="宋体" w:cs="宋体"/>
                <w:kern w:val="0"/>
                <w:sz w:val="22"/>
              </w:rPr>
              <w:br w:type="textWrapping"/>
            </w:r>
            <w:r>
              <w:rPr>
                <w:rFonts w:ascii="宋体" w:hAnsi="宋体" w:eastAsia="宋体" w:cs="宋体"/>
                <w:kern w:val="0"/>
                <w:sz w:val="22"/>
              </w:rPr>
              <w:t>□两微一端       □发布会/听证会  </w:t>
            </w:r>
            <w:r>
              <w:rPr>
                <w:rFonts w:ascii="宋体" w:hAnsi="宋体" w:eastAsia="宋体" w:cs="宋体"/>
                <w:kern w:val="0"/>
                <w:sz w:val="22"/>
              </w:rPr>
              <w:br w:type="textWrapping"/>
            </w:r>
            <w:r>
              <w:rPr>
                <w:rFonts w:ascii="宋体" w:hAnsi="宋体" w:eastAsia="宋体" w:cs="宋体"/>
                <w:kern w:val="0"/>
                <w:sz w:val="22"/>
              </w:rPr>
              <w:t>□广播电视       □纸质媒体</w:t>
            </w:r>
            <w:r>
              <w:rPr>
                <w:rFonts w:ascii="宋体" w:hAnsi="宋体" w:eastAsia="宋体" w:cs="宋体"/>
                <w:kern w:val="0"/>
                <w:sz w:val="22"/>
              </w:rPr>
              <w:br w:type="textWrapping"/>
            </w:r>
            <w:r>
              <w:rPr>
                <w:rFonts w:ascii="宋体" w:hAnsi="宋体" w:eastAsia="宋体" w:cs="宋体"/>
                <w:kern w:val="0"/>
                <w:sz w:val="22"/>
              </w:rPr>
              <w:t>□公开查阅点     □政务服务中心</w:t>
            </w:r>
            <w:r>
              <w:rPr>
                <w:rFonts w:ascii="宋体" w:hAnsi="宋体" w:eastAsia="宋体" w:cs="宋体"/>
                <w:kern w:val="0"/>
                <w:sz w:val="22"/>
              </w:rPr>
              <w:br w:type="textWrapping"/>
            </w:r>
            <w:r>
              <w:rPr>
                <w:rFonts w:ascii="宋体" w:hAnsi="宋体" w:eastAsia="宋体" w:cs="宋体"/>
                <w:kern w:val="0"/>
                <w:sz w:val="22"/>
              </w:rPr>
              <w:t>□便民服务站     □入户/现场       </w:t>
            </w:r>
            <w:r>
              <w:rPr>
                <w:rFonts w:ascii="宋体" w:hAnsi="宋体" w:eastAsia="宋体" w:cs="宋体"/>
                <w:kern w:val="0"/>
                <w:sz w:val="22"/>
              </w:rPr>
              <w:br w:type="textWrapping"/>
            </w:r>
            <w:r>
              <w:rPr>
                <w:rFonts w:ascii="宋体" w:hAnsi="宋体" w:eastAsia="宋体" w:cs="宋体"/>
                <w:kern w:val="0"/>
                <w:sz w:val="22"/>
              </w:rPr>
              <w:t>□社区/企事业单位/村公示栏（电子屏）           □精准推送       □其他 </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rPr>
            </w:pPr>
            <w:r>
              <w:rPr>
                <w:rFonts w:ascii="宋体" w:hAnsi="宋体" w:eastAsia="宋体" w:cs="宋体"/>
                <w:kern w:val="0"/>
                <w:sz w:val="22"/>
              </w:rPr>
              <w:t>√</w:t>
            </w:r>
          </w:p>
        </w:tc>
      </w:tr>
    </w:tbl>
    <w:p>
      <w:pPr>
        <w:widowControl/>
        <w:shd w:val="clear" w:color="auto" w:fill="FFFFFF"/>
        <w:spacing w:before="272" w:line="408" w:lineRule="atLeast"/>
        <w:jc w:val="left"/>
        <w:rPr>
          <w:rFonts w:ascii="微软雅黑" w:hAnsi="微软雅黑" w:eastAsia="微软雅黑" w:cs="宋体"/>
          <w:color w:val="000000"/>
          <w:kern w:val="0"/>
          <w:sz w:val="19"/>
          <w:szCs w:val="19"/>
        </w:rPr>
      </w:pPr>
      <w:r>
        <w:rPr>
          <w:rFonts w:hint="eastAsia" w:ascii="微软雅黑" w:hAnsi="微软雅黑" w:eastAsia="微软雅黑" w:cs="宋体"/>
          <w:color w:val="000000"/>
          <w:kern w:val="0"/>
          <w:sz w:val="19"/>
          <w:szCs w:val="19"/>
        </w:rPr>
        <w:t> </w:t>
      </w:r>
    </w:p>
    <w:p/>
    <w:sectPr>
      <w:pgSz w:w="23814" w:h="16839"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1E5E"/>
    <w:rsid w:val="002E1536"/>
    <w:rsid w:val="00346E5D"/>
    <w:rsid w:val="006462B9"/>
    <w:rsid w:val="00673E1E"/>
    <w:rsid w:val="006B108D"/>
    <w:rsid w:val="006F594E"/>
    <w:rsid w:val="006F5E79"/>
    <w:rsid w:val="007F1E5E"/>
    <w:rsid w:val="009C229A"/>
    <w:rsid w:val="00B07755"/>
    <w:rsid w:val="00BA14E0"/>
    <w:rsid w:val="00C239B6"/>
    <w:rsid w:val="00D35038"/>
    <w:rsid w:val="65D6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标题 3 Char"/>
    <w:basedOn w:val="6"/>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765</Words>
  <Characters>4364</Characters>
  <Lines>36</Lines>
  <Paragraphs>10</Paragraphs>
  <TotalTime>6</TotalTime>
  <ScaleCrop>false</ScaleCrop>
  <LinksUpToDate>false</LinksUpToDate>
  <CharactersWithSpaces>5119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2020-09-30T03:18:00Z</dcterms:created>
  <dc:creator>DELL</dc:creator>
  <cp:lastModifiedBy>lenovo-pc</cp:lastModifiedBy>
  <cp:lastPrinted>2020-09-30T03:15:00Z</cp:lastPrinted>
  <dcterms:modified xsi:type="dcterms:W3CDTF">2021-01-11T05:37:54Z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