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9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1C1B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C1B10"/>
          <w:sz w:val="32"/>
          <w:szCs w:val="32"/>
          <w:lang w:val="en-US" w:eastAsia="zh-CN"/>
        </w:rPr>
        <w:t>附件2</w:t>
      </w:r>
    </w:p>
    <w:p w14:paraId="0FCF9432">
      <w:pPr>
        <w:pStyle w:val="2"/>
        <w:rPr>
          <w:rFonts w:hint="default"/>
          <w:lang w:eastAsia="zh-CN"/>
        </w:rPr>
      </w:pPr>
    </w:p>
    <w:p w14:paraId="77FF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  <w:t>废止、宣布失效的行政规范性文件汇总表</w:t>
      </w:r>
    </w:p>
    <w:p w14:paraId="71C46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  <w:t>（县级政府及部门）</w:t>
      </w:r>
    </w:p>
    <w:p w14:paraId="5A4E1D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color w:val="1C1B10"/>
          <w:lang w:val="en-US" w:eastAsia="zh-CN"/>
        </w:rPr>
      </w:pPr>
    </w:p>
    <w:tbl>
      <w:tblPr>
        <w:tblStyle w:val="4"/>
        <w:tblW w:w="13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460"/>
        <w:gridCol w:w="2460"/>
        <w:gridCol w:w="2085"/>
        <w:gridCol w:w="2490"/>
      </w:tblGrid>
      <w:tr w14:paraId="40A0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96" w:type="dxa"/>
            <w:noWrap w:val="0"/>
            <w:vAlign w:val="center"/>
          </w:tcPr>
          <w:p w14:paraId="23D8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60" w:type="dxa"/>
            <w:noWrap w:val="0"/>
            <w:vAlign w:val="center"/>
          </w:tcPr>
          <w:p w14:paraId="42D1D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lang w:val="en-US" w:eastAsia="zh-CN"/>
              </w:rPr>
              <w:t>名   称</w:t>
            </w:r>
          </w:p>
        </w:tc>
        <w:tc>
          <w:tcPr>
            <w:tcW w:w="2460" w:type="dxa"/>
            <w:noWrap w:val="0"/>
            <w:vAlign w:val="center"/>
          </w:tcPr>
          <w:p w14:paraId="3B2A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C1B10"/>
                <w:sz w:val="28"/>
                <w:szCs w:val="28"/>
                <w:lang w:eastAsia="zh-CN"/>
              </w:rPr>
              <w:t>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</w:rPr>
              <w:t>号</w:t>
            </w:r>
          </w:p>
        </w:tc>
        <w:tc>
          <w:tcPr>
            <w:tcW w:w="2085" w:type="dxa"/>
            <w:noWrap w:val="0"/>
            <w:vAlign w:val="center"/>
          </w:tcPr>
          <w:p w14:paraId="3883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1C1B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C1B10"/>
                <w:sz w:val="28"/>
                <w:szCs w:val="28"/>
                <w:lang w:eastAsia="zh-CN"/>
              </w:rPr>
              <w:t>制发日期</w:t>
            </w:r>
          </w:p>
        </w:tc>
        <w:tc>
          <w:tcPr>
            <w:tcW w:w="2490" w:type="dxa"/>
            <w:noWrap w:val="0"/>
            <w:vAlign w:val="center"/>
          </w:tcPr>
          <w:p w14:paraId="53C86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1C1B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C1B10"/>
                <w:kern w:val="2"/>
                <w:sz w:val="28"/>
                <w:szCs w:val="28"/>
                <w:lang w:val="en-US" w:eastAsia="zh-CN" w:bidi="ar"/>
              </w:rPr>
              <w:t>合法性审核意见</w:t>
            </w:r>
          </w:p>
        </w:tc>
      </w:tr>
      <w:tr w14:paraId="4FA0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0F58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60" w:type="dxa"/>
            <w:noWrap w:val="0"/>
            <w:vAlign w:val="center"/>
          </w:tcPr>
          <w:p w14:paraId="4145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关于印发伊美区生活垃圾分类工作方案的通知</w:t>
            </w:r>
          </w:p>
        </w:tc>
        <w:tc>
          <w:tcPr>
            <w:tcW w:w="2460" w:type="dxa"/>
            <w:noWrap w:val="0"/>
            <w:vAlign w:val="center"/>
          </w:tcPr>
          <w:p w14:paraId="6136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伊美区政办规〔2019〕1号</w:t>
            </w:r>
          </w:p>
        </w:tc>
        <w:tc>
          <w:tcPr>
            <w:tcW w:w="2085" w:type="dxa"/>
            <w:noWrap w:val="0"/>
            <w:vAlign w:val="center"/>
          </w:tcPr>
          <w:p w14:paraId="2C6C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2019/10/8</w:t>
            </w:r>
          </w:p>
        </w:tc>
        <w:tc>
          <w:tcPr>
            <w:tcW w:w="2490" w:type="dxa"/>
            <w:noWrap w:val="0"/>
            <w:vAlign w:val="center"/>
          </w:tcPr>
          <w:p w14:paraId="571E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68E6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26B0C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60" w:type="dxa"/>
            <w:noWrap w:val="0"/>
            <w:vAlign w:val="center"/>
          </w:tcPr>
          <w:p w14:paraId="0209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伊美区农村饮用水安全工程运行管理办法</w:t>
            </w:r>
          </w:p>
        </w:tc>
        <w:tc>
          <w:tcPr>
            <w:tcW w:w="2460" w:type="dxa"/>
            <w:noWrap w:val="0"/>
            <w:vAlign w:val="center"/>
          </w:tcPr>
          <w:p w14:paraId="56FA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伊美区政办规〔2019〕2号</w:t>
            </w:r>
          </w:p>
        </w:tc>
        <w:tc>
          <w:tcPr>
            <w:tcW w:w="2085" w:type="dxa"/>
            <w:noWrap w:val="0"/>
            <w:vAlign w:val="center"/>
          </w:tcPr>
          <w:p w14:paraId="56BCD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2019/10/21</w:t>
            </w:r>
            <w:bookmarkStart w:id="0" w:name="_GoBack"/>
            <w:bookmarkEnd w:id="0"/>
          </w:p>
        </w:tc>
        <w:tc>
          <w:tcPr>
            <w:tcW w:w="2490" w:type="dxa"/>
            <w:noWrap w:val="0"/>
            <w:vAlign w:val="center"/>
          </w:tcPr>
          <w:p w14:paraId="2771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4E79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96" w:type="dxa"/>
            <w:noWrap w:val="0"/>
            <w:vAlign w:val="center"/>
          </w:tcPr>
          <w:p w14:paraId="347A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60" w:type="dxa"/>
            <w:noWrap w:val="0"/>
            <w:vAlign w:val="center"/>
          </w:tcPr>
          <w:p w14:paraId="560E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伊美区农村饮用水安全工程运行管理经费实施办法</w:t>
            </w:r>
          </w:p>
        </w:tc>
        <w:tc>
          <w:tcPr>
            <w:tcW w:w="2460" w:type="dxa"/>
            <w:noWrap w:val="0"/>
            <w:vAlign w:val="center"/>
          </w:tcPr>
          <w:p w14:paraId="0517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伊美区政办规〔2019〕3号</w:t>
            </w:r>
          </w:p>
        </w:tc>
        <w:tc>
          <w:tcPr>
            <w:tcW w:w="2085" w:type="dxa"/>
            <w:noWrap w:val="0"/>
            <w:vAlign w:val="center"/>
          </w:tcPr>
          <w:p w14:paraId="64E9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2019/10/21</w:t>
            </w:r>
          </w:p>
        </w:tc>
        <w:tc>
          <w:tcPr>
            <w:tcW w:w="2490" w:type="dxa"/>
            <w:noWrap w:val="0"/>
            <w:vAlign w:val="center"/>
          </w:tcPr>
          <w:p w14:paraId="76EF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41BA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7664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60" w:type="dxa"/>
            <w:noWrap w:val="0"/>
            <w:vAlign w:val="center"/>
          </w:tcPr>
          <w:p w14:paraId="0186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关于印发《伊美区就业困难人员认定工作实施方案》的通知</w:t>
            </w:r>
          </w:p>
        </w:tc>
        <w:tc>
          <w:tcPr>
            <w:tcW w:w="2460" w:type="dxa"/>
            <w:noWrap w:val="0"/>
            <w:vAlign w:val="center"/>
          </w:tcPr>
          <w:p w14:paraId="067B8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伊美区政办规〔2020〕1号</w:t>
            </w:r>
          </w:p>
        </w:tc>
        <w:tc>
          <w:tcPr>
            <w:tcW w:w="2085" w:type="dxa"/>
            <w:noWrap w:val="0"/>
            <w:vAlign w:val="center"/>
          </w:tcPr>
          <w:p w14:paraId="7AB8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2020/5/11</w:t>
            </w:r>
          </w:p>
        </w:tc>
        <w:tc>
          <w:tcPr>
            <w:tcW w:w="2490" w:type="dxa"/>
            <w:noWrap w:val="0"/>
            <w:vAlign w:val="center"/>
          </w:tcPr>
          <w:p w14:paraId="6FB5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4B04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4836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60" w:type="dxa"/>
            <w:noWrap w:val="0"/>
            <w:vAlign w:val="center"/>
          </w:tcPr>
          <w:p w14:paraId="10D6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关于伊美区烟花爆竹禁燃区和引燃区划分范围的通知</w:t>
            </w:r>
          </w:p>
        </w:tc>
        <w:tc>
          <w:tcPr>
            <w:tcW w:w="2460" w:type="dxa"/>
            <w:noWrap w:val="0"/>
            <w:vAlign w:val="center"/>
          </w:tcPr>
          <w:p w14:paraId="3BB6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085" w:type="dxa"/>
            <w:noWrap w:val="0"/>
            <w:vAlign w:val="center"/>
          </w:tcPr>
          <w:p w14:paraId="1ABD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2025/1/20</w:t>
            </w:r>
          </w:p>
        </w:tc>
        <w:tc>
          <w:tcPr>
            <w:tcW w:w="2490" w:type="dxa"/>
            <w:noWrap w:val="0"/>
            <w:vAlign w:val="center"/>
          </w:tcPr>
          <w:p w14:paraId="7F86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</w:tbl>
    <w:p w14:paraId="0FA84B16"/>
    <w:p w14:paraId="3EF067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14913"/>
    <w:rsid w:val="16A44534"/>
    <w:rsid w:val="3231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eastAsia="仿宋_GB2312"/>
      <w:sz w:val="32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2025-11-03T02:26:00Z</dcterms:created>
  <dc:creator>不贰臣</dc:creator>
  <cp:lastModifiedBy>不贰臣</cp:lastModifiedBy>
  <cp:lastPrinted>2025-11-03T02:31:01Z</cp:lastPrinted>
  <dcterms:modified xsi:type="dcterms:W3CDTF">2025-11-03T02:31:44Z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87DFE00AFAAA47B2810A4A657F4D7AA8_11</vt:lpwstr>
  </property>
  <property fmtid="{D5CDD505-2E9C-101B-9397-08002B2CF9AE}" pid="4" name="KSOTemplateDocerSaveRecord">
    <vt:lpwstr>eyJoZGlkIjoiNTBiYjc3Mzc0YWU2Y2VlMmQxNjZmODBhYjFmZTZhNWQiLCJ1c2VySWQiOiI0MDk4NDMyMzcifQ==</vt:lpwstr>
  </property>
</Properties>
</file>